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9" w:rsidRPr="009F45D7" w:rsidRDefault="009F45D7" w:rsidP="00122ED9">
      <w:pPr>
        <w:rPr>
          <w:b/>
          <w:sz w:val="24"/>
          <w:szCs w:val="24"/>
        </w:rPr>
      </w:pPr>
      <w:r w:rsidRPr="009F45D7">
        <w:rPr>
          <w:b/>
          <w:sz w:val="24"/>
          <w:szCs w:val="24"/>
        </w:rPr>
        <w:t>Zajęcia 31.03.21r.</w:t>
      </w:r>
    </w:p>
    <w:p w:rsidR="00122ED9" w:rsidRPr="00DF7649" w:rsidRDefault="00122ED9" w:rsidP="00122ED9">
      <w:pPr>
        <w:rPr>
          <w:i/>
        </w:rPr>
      </w:pPr>
      <w:r w:rsidRPr="00DF7649">
        <w:rPr>
          <w:i/>
        </w:rPr>
        <w:t>1.Skojarzenia – wprowadzenie do zajęć.</w:t>
      </w:r>
    </w:p>
    <w:p w:rsidR="00122ED9" w:rsidRDefault="00122ED9">
      <w:r>
        <w:t>Wycinamy z papieru dużą pisankę i zapisujemy na niej wyraz „Wielkanoc”</w:t>
      </w:r>
      <w:r w:rsidR="000E1658">
        <w:t>. Chętne dzieci odczytują napis</w:t>
      </w:r>
      <w:r>
        <w:t xml:space="preserve">, następnie zastanawiają się co kojarzy się im z Wielkanocą i rysują to na przygotowanej przez rodziców pisance (tworzenie mapy skojarzeń). </w:t>
      </w:r>
    </w:p>
    <w:p w:rsidR="00122ED9" w:rsidRPr="00DF7649" w:rsidRDefault="000E1658">
      <w:pPr>
        <w:rPr>
          <w:i/>
        </w:rPr>
      </w:pPr>
      <w:r w:rsidRPr="00DF7649">
        <w:rPr>
          <w:i/>
        </w:rPr>
        <w:t>2. Wielkanocna</w:t>
      </w:r>
      <w:r w:rsidR="00117CEA" w:rsidRPr="00DF7649">
        <w:rPr>
          <w:i/>
        </w:rPr>
        <w:t xml:space="preserve"> prezentacja.</w:t>
      </w:r>
    </w:p>
    <w:p w:rsidR="000E1658" w:rsidRDefault="000E1658">
      <w:r>
        <w:t>Dzieci oglądają prezentację, z której dowiadują się czym tak właściwie są święta Wielkanocne, a także co powinno znaleźć się w wielkanocnym koszyku. Warto przed uruchomieniem prezentacji przygotować następujące przedmioty, ponieważ na koniec pojawi się propozycja prostej pracy plastycznej:</w:t>
      </w:r>
    </w:p>
    <w:p w:rsidR="000E1658" w:rsidRDefault="000E1658" w:rsidP="000E1658">
      <w:pPr>
        <w:spacing w:after="0"/>
      </w:pPr>
      <w:r>
        <w:t>- 2 kartki papieru</w:t>
      </w:r>
    </w:p>
    <w:p w:rsidR="000E1658" w:rsidRDefault="000E1658" w:rsidP="000E1658">
      <w:pPr>
        <w:spacing w:after="0"/>
      </w:pPr>
      <w:r>
        <w:t>- klej lub taśmę klejącą</w:t>
      </w:r>
    </w:p>
    <w:p w:rsidR="000E1658" w:rsidRDefault="000E1658" w:rsidP="000E1658">
      <w:pPr>
        <w:spacing w:after="0"/>
      </w:pPr>
      <w:r>
        <w:t>- nożyczki</w:t>
      </w:r>
    </w:p>
    <w:p w:rsidR="000E1658" w:rsidRDefault="000E1658" w:rsidP="000E1658">
      <w:pPr>
        <w:spacing w:after="0"/>
      </w:pPr>
      <w:r>
        <w:t xml:space="preserve">- kredki lub flamastry </w:t>
      </w:r>
    </w:p>
    <w:p w:rsidR="000E1658" w:rsidRDefault="000E1658" w:rsidP="000E1658">
      <w:pPr>
        <w:spacing w:after="0"/>
      </w:pPr>
    </w:p>
    <w:p w:rsidR="000E1658" w:rsidRDefault="0042012F" w:rsidP="000E1658">
      <w:pPr>
        <w:spacing w:after="0"/>
      </w:pPr>
      <w:hyperlink r:id="rId5" w:history="1">
        <w:r w:rsidR="000E1658" w:rsidRPr="00AE6B8D">
          <w:rPr>
            <w:rStyle w:val="Hipercze"/>
          </w:rPr>
          <w:t>https://www.canva.com/design/DAEZ-Owl2Lo/view?utm_content=DAEZ-Owl2Lo&amp;utm_campaign=designshare&amp;utm_medium=link&amp;utm_source=publishsharelink</w:t>
        </w:r>
      </w:hyperlink>
    </w:p>
    <w:p w:rsidR="00DF7649" w:rsidRPr="00DF7649" w:rsidRDefault="000E1658">
      <w:pPr>
        <w:rPr>
          <w:i/>
          <w:sz w:val="20"/>
          <w:szCs w:val="20"/>
        </w:rPr>
      </w:pPr>
      <w:r w:rsidRPr="000E1658">
        <w:rPr>
          <w:i/>
          <w:sz w:val="20"/>
          <w:szCs w:val="20"/>
        </w:rPr>
        <w:t xml:space="preserve">źródło: </w:t>
      </w:r>
      <w:proofErr w:type="spellStart"/>
      <w:r w:rsidRPr="000E1658">
        <w:rPr>
          <w:i/>
          <w:sz w:val="20"/>
          <w:szCs w:val="20"/>
        </w:rPr>
        <w:t>blog</w:t>
      </w:r>
      <w:proofErr w:type="spellEnd"/>
      <w:r w:rsidRPr="000E1658">
        <w:rPr>
          <w:i/>
          <w:sz w:val="20"/>
          <w:szCs w:val="20"/>
        </w:rPr>
        <w:t xml:space="preserve"> panimonia.pl</w:t>
      </w:r>
    </w:p>
    <w:p w:rsidR="00122ED9" w:rsidRPr="00BD0B09" w:rsidRDefault="00122ED9">
      <w:pPr>
        <w:rPr>
          <w:i/>
        </w:rPr>
      </w:pPr>
      <w:r w:rsidRPr="00BD0B09">
        <w:rPr>
          <w:i/>
        </w:rPr>
        <w:t>3. Wielkanocny koszycze</w:t>
      </w:r>
      <w:r w:rsidR="00BD0B09" w:rsidRPr="00BD0B09">
        <w:rPr>
          <w:i/>
        </w:rPr>
        <w:t>k – utrwalenie zdobytej wiedzy</w:t>
      </w:r>
      <w:r w:rsidRPr="00BD0B09">
        <w:rPr>
          <w:i/>
        </w:rPr>
        <w:t xml:space="preserve">. </w:t>
      </w:r>
    </w:p>
    <w:p w:rsidR="00AF5576" w:rsidRPr="00BD0B09" w:rsidRDefault="00122ED9" w:rsidP="00BD0B09">
      <w:r>
        <w:t>Do przeprowadzenia tej zabawy potrzebne będzie naszykowanie produktów, które umieszczamy w koszyczku wielkanocnym</w:t>
      </w:r>
      <w:r w:rsidR="00BD0B09">
        <w:t xml:space="preserve"> oraz kilku dodatkowych (np. ogórek, marchewka, banan). Zadaniem dzieci jest umieszczenie odpowiednich produktów w koszyczku wielkanocnym</w:t>
      </w:r>
      <w:r>
        <w:t xml:space="preserve"> </w:t>
      </w:r>
      <w:r>
        <w:sym w:font="Wingdings" w:char="F04A"/>
      </w:r>
      <w:r>
        <w:t xml:space="preserve">  Można również </w:t>
      </w:r>
      <w:r w:rsidR="00BD0B09">
        <w:t>wyświetlić/</w:t>
      </w:r>
      <w:r>
        <w:t xml:space="preserve">wydrukować </w:t>
      </w:r>
      <w:r w:rsidR="000C4C37">
        <w:t>plansze z ilustracjami</w:t>
      </w:r>
      <w:r>
        <w:t xml:space="preserve"> i poprosić dzieci o wskazywanie odpowiednich obrazków(załącznik). </w:t>
      </w:r>
    </w:p>
    <w:p w:rsidR="00122ED9" w:rsidRPr="00BD0B09" w:rsidRDefault="00122ED9">
      <w:pPr>
        <w:rPr>
          <w:rFonts w:cs="Arial"/>
          <w:i/>
          <w:shd w:val="clear" w:color="auto" w:fill="FFFFFF"/>
        </w:rPr>
      </w:pPr>
      <w:r w:rsidRPr="00BD0B09">
        <w:rPr>
          <w:rFonts w:cs="Arial"/>
          <w:i/>
          <w:shd w:val="clear" w:color="auto" w:fill="FFFFFF"/>
        </w:rPr>
        <w:t>4. Kurczęta – interpretacja ruchowa muzyki.</w:t>
      </w:r>
    </w:p>
    <w:p w:rsidR="00122ED9" w:rsidRDefault="00122ED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Rodzice odtwarzają dzieciom nagranie M. Musorgskiego, następnie tłumaczą dzieciom, że odpowiednio do muzyki, te będą zamieniać się w „Kwokę” lub „kurczątka”. Dzieci drobnymi kroczkami biegają, naśladują pisklęta. Na zmianę tempa muzycznego – dzieci zamieniają się w kwokę. Wolno przemieszczają się po pokoju. Gdy szybki temat muzyczny powróci – pisklęta znów zaczynają biegać. </w:t>
      </w:r>
    </w:p>
    <w:p w:rsidR="00122ED9" w:rsidRDefault="0042012F">
      <w:hyperlink r:id="rId6" w:history="1">
        <w:r w:rsidR="00122ED9">
          <w:rPr>
            <w:rStyle w:val="Hipercze"/>
          </w:rPr>
          <w:t>https://www.youtube.com/watch?v=e2ziz9Z6G84</w:t>
        </w:r>
      </w:hyperlink>
    </w:p>
    <w:p w:rsidR="00122ED9" w:rsidRPr="00342A95" w:rsidRDefault="00342A95" w:rsidP="00122ED9">
      <w:pPr>
        <w:rPr>
          <w:i/>
        </w:rPr>
      </w:pPr>
      <w:r w:rsidRPr="00342A95">
        <w:rPr>
          <w:i/>
        </w:rPr>
        <w:t>5</w:t>
      </w:r>
      <w:r w:rsidR="00122ED9" w:rsidRPr="00342A95">
        <w:rPr>
          <w:i/>
        </w:rPr>
        <w:t>. Wykonanie zada</w:t>
      </w:r>
      <w:r>
        <w:rPr>
          <w:i/>
        </w:rPr>
        <w:t>nia na karcie pracy (cz.3, s.58,59</w:t>
      </w:r>
      <w:r w:rsidR="00122ED9" w:rsidRPr="00342A95">
        <w:rPr>
          <w:i/>
        </w:rPr>
        <w:t>)</w:t>
      </w:r>
    </w:p>
    <w:p w:rsidR="00122ED9" w:rsidRDefault="00342A95">
      <w:r w:rsidRPr="00342A95">
        <w:rPr>
          <w:b/>
        </w:rPr>
        <w:t>s.58</w:t>
      </w:r>
      <w:r>
        <w:t xml:space="preserve"> </w:t>
      </w:r>
      <w:r w:rsidR="00122ED9">
        <w:t>D</w:t>
      </w:r>
      <w:r>
        <w:t xml:space="preserve">zieci przyglądają się ilustracjom. Następnie numerują obrazki w kolejności od 1 do 6 w takiej kolejności, w jakiej miały miejsce przedstawione zdarzenia. Po wykonaniu zadania dzieci opowiadają historyjkę, zwracamy uwagę na budowanie dłuższych wypowiedzi </w:t>
      </w:r>
      <w:r>
        <w:sym w:font="Wingdings" w:char="F04A"/>
      </w:r>
    </w:p>
    <w:p w:rsidR="00342A95" w:rsidRDefault="00342A95">
      <w:r>
        <w:t xml:space="preserve">* 5 </w:t>
      </w:r>
      <w:proofErr w:type="spellStart"/>
      <w:r>
        <w:t>latki</w:t>
      </w:r>
      <w:proofErr w:type="spellEnd"/>
      <w:r>
        <w:t xml:space="preserve"> rysują odpowiednią liczbę kropek w okienku, 6 </w:t>
      </w:r>
      <w:proofErr w:type="spellStart"/>
      <w:r>
        <w:t>latki</w:t>
      </w:r>
      <w:proofErr w:type="spellEnd"/>
      <w:r>
        <w:t xml:space="preserve"> piszą właściwe cyfry. </w:t>
      </w:r>
    </w:p>
    <w:p w:rsidR="00342A95" w:rsidRDefault="00342A95">
      <w:r w:rsidRPr="00342A95">
        <w:rPr>
          <w:b/>
        </w:rPr>
        <w:lastRenderedPageBreak/>
        <w:t xml:space="preserve">s. 59 </w:t>
      </w:r>
      <w:r w:rsidR="006A5A9F">
        <w:rPr>
          <w:b/>
        </w:rPr>
        <w:t xml:space="preserve">a) </w:t>
      </w:r>
      <w:r w:rsidR="006A5A9F" w:rsidRPr="006A5A9F">
        <w:t>Dzieci</w:t>
      </w:r>
      <w:r w:rsidR="006A5A9F">
        <w:t xml:space="preserve"> wypowiadają słowa rymowanki jednocześnie rysując po śladzie jajka. Następnie kontynuując powtarzanie rymowanki – w wolnym miejscu rysują samodzielnie kontury jajek. Następnie kolorują rysunki. </w:t>
      </w:r>
    </w:p>
    <w:p w:rsidR="00342A95" w:rsidRDefault="006A5A9F">
      <w:r w:rsidRPr="006A5A9F">
        <w:rPr>
          <w:b/>
        </w:rPr>
        <w:t xml:space="preserve">b) </w:t>
      </w:r>
      <w:r>
        <w:t xml:space="preserve">W drugiej części dzieci odczytują tekst same lub z pomocą rodzica (6latki) dzieciom 5 letnim odczytujemy treść zadania. Następnie należy zilustrować przeczytane zdanie w ramce obok tj. narysować tyle samo jajek – 3, narysować takie same jajka tzn. w takie same wzory </w:t>
      </w:r>
      <w:r>
        <w:sym w:font="Wingdings" w:char="F04A"/>
      </w:r>
      <w:r>
        <w:t xml:space="preserve"> </w:t>
      </w:r>
    </w:p>
    <w:p w:rsidR="0046225F" w:rsidRDefault="00342A95">
      <w:r>
        <w:rPr>
          <w:i/>
        </w:rPr>
        <w:t>6</w:t>
      </w:r>
      <w:r w:rsidR="00BD0B09">
        <w:rPr>
          <w:i/>
        </w:rPr>
        <w:t>. Skojarzeniowa pisanka</w:t>
      </w:r>
      <w:r w:rsidR="00122ED9" w:rsidRPr="00BD0B09">
        <w:rPr>
          <w:i/>
        </w:rPr>
        <w:t xml:space="preserve"> - </w:t>
      </w:r>
      <w:r w:rsidR="00122ED9" w:rsidRPr="00AF5576">
        <w:rPr>
          <w:i/>
        </w:rPr>
        <w:t>po zakończonych zajęciach dzieci mogą wrócić do swojej mapy skojarzeń i uzupełnić ją o brakujące elementy</w:t>
      </w:r>
      <w:r w:rsidR="00122ED9" w:rsidRPr="00AF5576">
        <w:t xml:space="preserve"> </w:t>
      </w:r>
      <w:r w:rsidR="00122ED9" w:rsidRPr="00AF5576">
        <w:sym w:font="Wingdings" w:char="F04A"/>
      </w:r>
    </w:p>
    <w:p w:rsidR="0046225F" w:rsidRDefault="0046225F"/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  <w:noProof/>
          <w:lang w:eastAsia="pl-PL"/>
        </w:rPr>
      </w:pPr>
    </w:p>
    <w:p w:rsidR="0046225F" w:rsidRDefault="0046225F">
      <w:pPr>
        <w:rPr>
          <w:i/>
          <w:noProof/>
          <w:lang w:eastAsia="pl-PL"/>
        </w:rPr>
      </w:pPr>
    </w:p>
    <w:p w:rsidR="0046225F" w:rsidRDefault="0046225F">
      <w:pPr>
        <w:rPr>
          <w:i/>
          <w:noProof/>
          <w:lang w:eastAsia="pl-PL"/>
        </w:rPr>
      </w:pPr>
    </w:p>
    <w:p w:rsidR="0046225F" w:rsidRDefault="0046225F">
      <w:pPr>
        <w:rPr>
          <w:i/>
          <w:noProof/>
          <w:lang w:eastAsia="pl-PL"/>
        </w:rPr>
      </w:pPr>
    </w:p>
    <w:p w:rsidR="0046225F" w:rsidRDefault="0046225F">
      <w:pPr>
        <w:rPr>
          <w:i/>
          <w:noProof/>
          <w:lang w:eastAsia="pl-PL"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  <w:r>
        <w:rPr>
          <w:i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-960258</wp:posOffset>
            </wp:positionH>
            <wp:positionV relativeFrom="margin">
              <wp:posOffset>-899795</wp:posOffset>
            </wp:positionV>
            <wp:extent cx="7608487" cy="5406887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87" cy="54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-60463</wp:posOffset>
            </wp:positionH>
            <wp:positionV relativeFrom="page">
              <wp:posOffset>5406887</wp:posOffset>
            </wp:positionV>
            <wp:extent cx="7628366" cy="5406887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66" cy="54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5F" w:rsidRDefault="0046225F">
      <w:pPr>
        <w:rPr>
          <w:i/>
        </w:rPr>
      </w:pPr>
    </w:p>
    <w:p w:rsidR="0046225F" w:rsidRDefault="0046225F">
      <w:pPr>
        <w:rPr>
          <w:i/>
        </w:rPr>
      </w:pPr>
    </w:p>
    <w:p w:rsidR="00AF5576" w:rsidRDefault="00AF5576">
      <w:pPr>
        <w:rPr>
          <w:i/>
        </w:rPr>
      </w:pPr>
    </w:p>
    <w:p w:rsidR="00AF5576" w:rsidRDefault="00AF5576">
      <w:pPr>
        <w:rPr>
          <w:i/>
        </w:rPr>
      </w:pPr>
    </w:p>
    <w:p w:rsidR="00AF5576" w:rsidRPr="00BD0B09" w:rsidRDefault="00AF5576">
      <w:pPr>
        <w:rPr>
          <w:i/>
        </w:rPr>
      </w:pPr>
    </w:p>
    <w:sectPr w:rsidR="00AF5576" w:rsidRPr="00BD0B09" w:rsidSect="0082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6AB"/>
    <w:multiLevelType w:val="multilevel"/>
    <w:tmpl w:val="EBC8E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715A"/>
    <w:multiLevelType w:val="multilevel"/>
    <w:tmpl w:val="BF3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16CCF"/>
    <w:multiLevelType w:val="multilevel"/>
    <w:tmpl w:val="07C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122ED9"/>
    <w:rsid w:val="000C4C37"/>
    <w:rsid w:val="000E1658"/>
    <w:rsid w:val="00117CEA"/>
    <w:rsid w:val="00122ED9"/>
    <w:rsid w:val="001C453C"/>
    <w:rsid w:val="00342A95"/>
    <w:rsid w:val="0042012F"/>
    <w:rsid w:val="0046225F"/>
    <w:rsid w:val="006A5A9F"/>
    <w:rsid w:val="00820C01"/>
    <w:rsid w:val="009F45D7"/>
    <w:rsid w:val="00A2160C"/>
    <w:rsid w:val="00AB03DA"/>
    <w:rsid w:val="00AF5576"/>
    <w:rsid w:val="00BD0B09"/>
    <w:rsid w:val="00DF7649"/>
    <w:rsid w:val="00E00611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E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2ED9"/>
    <w:rPr>
      <w:b/>
      <w:bCs/>
    </w:rPr>
  </w:style>
  <w:style w:type="paragraph" w:styleId="NormalnyWeb">
    <w:name w:val="Normal (Web)"/>
    <w:basedOn w:val="Normalny"/>
    <w:uiPriority w:val="99"/>
    <w:unhideWhenUsed/>
    <w:rsid w:val="0012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2E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ziz9Z6G84" TargetMode="External"/><Relationship Id="rId5" Type="http://schemas.openxmlformats.org/officeDocument/2006/relationships/hyperlink" Target="https://www.canva.com/design/DAEZ-Owl2Lo/view?utm_content=DAEZ-Owl2Lo&amp;utm_campaign=designshare&amp;utm_medium=link&amp;utm_source=publish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Żaba</dc:creator>
  <cp:lastModifiedBy>Żaba</cp:lastModifiedBy>
  <cp:revision>3</cp:revision>
  <dcterms:created xsi:type="dcterms:W3CDTF">2021-03-30T12:09:00Z</dcterms:created>
  <dcterms:modified xsi:type="dcterms:W3CDTF">2021-03-30T21:11:00Z</dcterms:modified>
</cp:coreProperties>
</file>